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98" w:rsidRPr="00A10498" w:rsidRDefault="00A10498" w:rsidP="00A10498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</w:p>
    <w:p w:rsidR="00A10498" w:rsidRPr="00A10498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A10498" w:rsidRPr="00A10498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A10498" w:rsidRPr="00A10498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Мешинского сельского поселения </w:t>
      </w:r>
      <w:proofErr w:type="spellStart"/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Сабинскогомуниципального</w:t>
      </w:r>
      <w:proofErr w:type="spellEnd"/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</w:p>
    <w:p w:rsidR="00A10498" w:rsidRPr="00A10498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A10498" w:rsidRPr="00A10498" w:rsidRDefault="00A10498" w:rsidP="00A10498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49"/>
        <w:gridCol w:w="709"/>
        <w:gridCol w:w="6350"/>
        <w:gridCol w:w="2864"/>
        <w:gridCol w:w="3496"/>
      </w:tblGrid>
      <w:tr w:rsidR="00A10498" w:rsidRPr="00A10498" w:rsidTr="00E428FF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4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A10498" w:rsidRPr="00A10498" w:rsidTr="002315FE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A10498" w:rsidRPr="00A10498" w:rsidRDefault="00A10498" w:rsidP="00D50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498">
              <w:rPr>
                <w:rFonts w:ascii="Times New Roman" w:eastAsia="Times New Roman" w:hAnsi="Times New Roman" w:cs="Times New Roman"/>
                <w:b/>
              </w:rPr>
              <w:t>20</w:t>
            </w:r>
            <w:r w:rsidR="00D50E16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A1049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031473" w:rsidRPr="00A10498" w:rsidTr="002315FE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031473" w:rsidRPr="00A10498" w:rsidRDefault="00031473" w:rsidP="00260D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Решения</w:t>
            </w:r>
          </w:p>
        </w:tc>
      </w:tr>
      <w:tr w:rsidR="002663B7" w:rsidRPr="002663B7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внесений изменений в Положение о порядке получения муниципальными служащими в </w:t>
            </w:r>
            <w:proofErr w:type="spellStart"/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Мешинском</w:t>
            </w:r>
            <w:proofErr w:type="spellEnd"/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Сабинского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 Мешинского сельского поселения Сабинского муниципального района Республики Татарстан от</w:t>
            </w:r>
            <w:proofErr w:type="gramEnd"/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25.08.2017 №16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05.02.2020 Информационные стенды, </w:t>
            </w:r>
            <w:r w:rsidRPr="002663B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http://pravo.tatarstan.ru</w:t>
            </w:r>
            <w:r w:rsidRPr="002663B7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,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http://saby.tatarstan.ru/</w:t>
            </w:r>
            <w:r w:rsidRPr="002663B7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mesha</w:t>
            </w:r>
          </w:p>
        </w:tc>
        <w:tc>
          <w:tcPr>
            <w:tcW w:w="3496" w:type="dxa"/>
            <w:shd w:val="clear" w:color="auto" w:fill="auto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Порядок установления и прекращения публичных сервитутов в интересах Мешинского сельского поселения Сабинского муниципального района Республики Татарстан, утвержденный решением Совета Мешинского сельского поселения Сабинского муниципального района от 12.01.2012 г. №4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14.02.2020 Информационные стенды, </w:t>
            </w:r>
            <w:r w:rsidRPr="002663B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http://pravo.tatarstan.ru</w:t>
            </w:r>
            <w:r w:rsidRPr="002663B7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,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http://saby.tatarstan.ru/</w:t>
            </w:r>
            <w:r w:rsidRPr="002663B7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mesha</w:t>
            </w:r>
          </w:p>
        </w:tc>
        <w:tc>
          <w:tcPr>
            <w:tcW w:w="3496" w:type="dxa"/>
            <w:shd w:val="clear" w:color="auto" w:fill="auto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внесении изменений в Положение о муниципальной службе в </w:t>
            </w:r>
            <w:proofErr w:type="spellStart"/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Мешинском</w:t>
            </w:r>
            <w:proofErr w:type="spellEnd"/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Сабинского муниципального района, утвержденное решением Совета Мешинского сельского поселения Сабинского муниципального района от 28.05.2012 года №13 "Об утверждении Положения о муниципальной службе в </w:t>
            </w:r>
            <w:proofErr w:type="spellStart"/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Мешинском</w:t>
            </w:r>
            <w:proofErr w:type="spellEnd"/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Сабинского муниципального района Республики Татарстан»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18.02.2020 Информационные стенды, </w:t>
            </w:r>
            <w:r w:rsidRPr="002663B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http://pravo.tatarstan.ru</w:t>
            </w:r>
            <w:r w:rsidRPr="002663B7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,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http://saby.tatarstan.ru/</w:t>
            </w:r>
            <w:r w:rsidRPr="002663B7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mesha</w:t>
            </w:r>
          </w:p>
        </w:tc>
        <w:tc>
          <w:tcPr>
            <w:tcW w:w="3496" w:type="dxa"/>
            <w:shd w:val="clear" w:color="auto" w:fill="auto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и дополнений в Устав муниципального образования Мешинское сельское поселение Сабинского муниципального района Республики Татарстан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 w:rsidP="00D50E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решение Совета Мешинского сельского      поселения</w:t>
            </w:r>
            <w:r w:rsidR="00D5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19.12.2019 года  № 29 « О  бюджете</w:t>
            </w:r>
            <w:r w:rsidR="00D5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Мешинского сельского поселения Сабинского муниципального  района</w:t>
            </w:r>
            <w:r w:rsidR="00D5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Республики Татарстан на 2020 год и</w:t>
            </w:r>
            <w:r w:rsidR="00D5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плановый период 2021 и 2022 годов»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30.03.2020 Информационные стенды, Информационные стенды, </w:t>
            </w:r>
            <w:r w:rsidRPr="002663B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http://pravo.tatarstan.ru</w:t>
            </w:r>
            <w:r w:rsidRPr="002663B7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,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http://saby.tatarstan.ru/</w:t>
            </w:r>
            <w:r w:rsidRPr="002663B7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mesha</w:t>
            </w:r>
          </w:p>
        </w:tc>
        <w:tc>
          <w:tcPr>
            <w:tcW w:w="3496" w:type="dxa"/>
            <w:shd w:val="clear" w:color="auto" w:fill="auto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 w:rsidP="00D50E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решение Совета Мешинского сельского      поселения</w:t>
            </w:r>
            <w:r w:rsidR="00D5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19.12.2020 года  № 29 « О  бюджете</w:t>
            </w:r>
            <w:r w:rsidR="00D5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Мешинского сельского поселения Сабинского муниципального  района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Республики Татарстан на 2020 год и</w:t>
            </w:r>
            <w:r w:rsidR="00D5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плановый период 2021 и 2022 годов»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13.04.2020 Информационные стенды, Информационные стенды, </w:t>
            </w:r>
            <w:r w:rsidRPr="002663B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http://pravo.tatarstan.ru</w:t>
            </w:r>
            <w:r w:rsidRPr="002663B7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,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http://saby.tatarstan.ru/</w:t>
            </w:r>
            <w:r w:rsidRPr="002663B7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mesha</w:t>
            </w:r>
          </w:p>
        </w:tc>
        <w:tc>
          <w:tcPr>
            <w:tcW w:w="3496" w:type="dxa"/>
            <w:shd w:val="clear" w:color="auto" w:fill="auto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 w:rsidP="00D50E16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 добровольных пожертвованиях в </w:t>
            </w:r>
            <w:proofErr w:type="spellStart"/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Мешинском</w:t>
            </w:r>
            <w:proofErr w:type="spellEnd"/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Сабинского муниципального района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Республики Татарстан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20.05.2020 Информационные стенды, http://pravo.tatarstan.ru, http://saby.tatarstan.ru/mesha</w:t>
            </w:r>
          </w:p>
        </w:tc>
        <w:tc>
          <w:tcPr>
            <w:tcW w:w="3496" w:type="dxa"/>
            <w:shd w:val="clear" w:color="auto" w:fill="auto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передаче полномочий по распоряжению имуществом сельского поселения и опубликованию на официальном сайте муниципального образования реестров объектов имущества сельских поселений, а также перечней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sz w:val="20"/>
                <w:szCs w:val="20"/>
              </w:rPr>
              <w:t>20.05.2020 Информационные стенды, http://pravo.tatarstan.ru, http://saby.tatarstan.ru/mesha</w:t>
            </w:r>
          </w:p>
        </w:tc>
        <w:tc>
          <w:tcPr>
            <w:tcW w:w="3496" w:type="dxa"/>
            <w:shd w:val="clear" w:color="auto" w:fill="auto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027466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 w:rsidP="00D50E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решение Совета Мешинского сельского      поселения</w:t>
            </w:r>
            <w:r w:rsidR="00D5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19.12.2020 года  № 29 « О  бюджете</w:t>
            </w:r>
            <w:r w:rsidR="00D5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Мешинского сельского поселения Сабинского муниципального  района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Республики Татарстан на 2020 год и</w:t>
            </w:r>
            <w:r w:rsidR="00D5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плановый период 2021 и 2022 годов»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                  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20.05.2020 Информационные стенды, http://pravo.tatarstan.ru, http://saby.tatarstan.ru/mesha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027466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 w:rsidP="00D50E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назначении выборов депутатов</w:t>
            </w:r>
            <w:r w:rsidR="00D5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Совета Мешинского сельского  поселения </w:t>
            </w:r>
            <w:r w:rsidR="00D5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Сабинского муниципального района</w:t>
            </w:r>
            <w:r w:rsidR="00D5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Татарстан четвертого созыва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sz w:val="20"/>
                <w:szCs w:val="20"/>
              </w:rPr>
              <w:t>17.06.2020 Информационные стенды, http://pravo.tatarstan.ru, http://saby.tatarstan.ru/mesha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 w:rsidP="00EC4A3C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решение Совета Мешинского сельского      поселения</w:t>
            </w:r>
            <w:r w:rsid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19.12.2020 года  № 29 « О  бюджете</w:t>
            </w:r>
            <w:r w:rsid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Мешинского сельского поселения </w:t>
            </w:r>
            <w:r w:rsid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Сабинского муниципального  района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Республики Татарстан на 2020 год и</w:t>
            </w:r>
            <w:r w:rsid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плановый период 2021 и 2022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годов»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27.08.2020              Информационные стенды, http://pravo.tatarstan.ru, http://saby.tatarstan.ru/mesha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Правила благоустройства Мешинского сельского поселения Сабинского городского поселения Сабинского муниципального района Республики Татарстан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sz w:val="20"/>
                <w:szCs w:val="20"/>
              </w:rPr>
              <w:t>27.08.2020              Информационные стенды, http://pravo.tatarstan.ru, http://saby.tatarstan.ru/mesha</w:t>
            </w:r>
          </w:p>
        </w:tc>
        <w:tc>
          <w:tcPr>
            <w:tcW w:w="3496" w:type="dxa"/>
            <w:shd w:val="clear" w:color="auto" w:fill="auto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Положение о порядке подготовки и проведения схода граждан в населенных пунктах, входящих в состав Мешинского поселения Сабинского муниципального района Республики Татарстан, утвержденное решением Совета Мешинского сельского поселения Сабинского муниципального района от 25 октября 2019 года N 22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sz w:val="20"/>
                <w:szCs w:val="20"/>
              </w:rPr>
              <w:t>08.09.2020              Информационные стенды, http://pravo.tatarstan.ru, http://saby.tatarstan.ru/mesha</w:t>
            </w:r>
          </w:p>
        </w:tc>
        <w:tc>
          <w:tcPr>
            <w:tcW w:w="3496" w:type="dxa"/>
            <w:shd w:val="clear" w:color="auto" w:fill="auto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внесении изменений в Положение о порядке получения муниципальными служащими в </w:t>
            </w:r>
            <w:proofErr w:type="spellStart"/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Мешинском</w:t>
            </w:r>
            <w:proofErr w:type="spellEnd"/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Сабинского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 Мешинского сельского поселения Сабинского муниципального района от 25.08.2017 N</w:t>
            </w:r>
            <w:proofErr w:type="gramEnd"/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sz w:val="20"/>
                <w:szCs w:val="20"/>
              </w:rPr>
              <w:t>29.09.2020              Информационные стенды, http://pravo.tatarstan.ru, http://saby.tatarstan.ru/mesha</w:t>
            </w:r>
          </w:p>
        </w:tc>
        <w:tc>
          <w:tcPr>
            <w:tcW w:w="3496" w:type="dxa"/>
            <w:shd w:val="clear" w:color="auto" w:fill="auto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Положение о порядке назначения и проведения опроса граждан на территории Мешинского сельского поселения Сабинского муниципального района Республики Татарстан, утвержденное решением Совета Мешинского сельского поселения Сабинского муниципального района от 04 июля 2019 года №15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sz w:val="20"/>
                <w:szCs w:val="20"/>
              </w:rPr>
              <w:t>29.09.2020              Информационные стенды, http://pravo.tatarstan.ru, http://saby.tatarstan.ru/mesha</w:t>
            </w:r>
          </w:p>
        </w:tc>
        <w:tc>
          <w:tcPr>
            <w:tcW w:w="3496" w:type="dxa"/>
            <w:shd w:val="clear" w:color="auto" w:fill="auto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передаче полномочий по организации бюджетного процесса и ведению лицевых счетов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sz w:val="20"/>
                <w:szCs w:val="20"/>
              </w:rPr>
              <w:t>28.09.2020              Информационные стенды, http://pravo.tatarstan.ru, http://saby.tatarstan.ru/mesha</w:t>
            </w:r>
          </w:p>
        </w:tc>
        <w:tc>
          <w:tcPr>
            <w:tcW w:w="3496" w:type="dxa"/>
            <w:shd w:val="clear" w:color="auto" w:fill="auto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внесении изменений в решение Совета Мешинского сельского </w:t>
            </w:r>
            <w:proofErr w:type="spellStart"/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поселенияСабинского</w:t>
            </w:r>
            <w:proofErr w:type="spellEnd"/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от 27.04.2018 №11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«Положение об условиях оплаты труда депутатов, выборных должностных лиц и муниципальных служащих органов местного самоуправления Мешинского сельского поселения Сабинского муниципального района Республики Татарстан»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13.11.2020              Информационные стенды, </w:t>
            </w:r>
            <w:r w:rsidRPr="00266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http://pravo.tatarstan.ru, http://saby.tatarstan.ru/mesha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 w:rsidP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внесении изменений в решение Совета </w:t>
            </w:r>
            <w:r w:rsid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Мешинского сельского      поселения</w:t>
            </w:r>
            <w:r w:rsid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19.12.2020 года  № 29 « О  бюджете</w:t>
            </w:r>
            <w:r w:rsid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Мешинского сельского поселения Сабинского муниципального  района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Республики Татарстан на 2020 год и</w:t>
            </w:r>
            <w:r w:rsid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плановый период 2021 и 2022 годов»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sz w:val="20"/>
                <w:szCs w:val="20"/>
              </w:rPr>
              <w:t>13.11.2020              Информационные стенды, http://pravo.tatarstan.ru, http://saby.tatarstan.ru/mesha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027466">
        <w:trPr>
          <w:trHeight w:val="21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решение Совета Мешинского сельского поселения Сабинского муниципального района Республики Татарстан от 26.11.2019 №27 «О земельном налоге на территории Мешинского сельского поселения Сабинского муниципального района»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sz w:val="20"/>
                <w:szCs w:val="20"/>
              </w:rPr>
              <w:t>04.12.2020             Информационные стенды, http://pravo.tatarstan.ru, http://saby.tatarstan.ru/mesha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027466">
        <w:trPr>
          <w:trHeight w:val="21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бюджете Мешинского   сельского поселения  Сабинского муниципального  района Республики Татарстан на 2021 год и на плановый период 2022 и 2023 годов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sz w:val="20"/>
                <w:szCs w:val="20"/>
              </w:rPr>
              <w:t>21.12.2020             Информационные стенды, http://pravo.tatarstan.ru, http://saby.tatarstan.ru/mesha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027466">
        <w:trPr>
          <w:trHeight w:val="21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 w:rsidP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решение Совета Мешинского сельского     поселения</w:t>
            </w:r>
            <w:r w:rsid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19.12.2020 года  № 29 « О  бюджете</w:t>
            </w:r>
            <w:r w:rsid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Мешинского сельского поселения </w:t>
            </w:r>
            <w:r w:rsid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Сабинского муниципального  района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Республики Татарстан на 2020 год и</w:t>
            </w:r>
            <w:r w:rsid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плановый период 2021 и 2022 годов»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sz w:val="20"/>
                <w:szCs w:val="20"/>
              </w:rPr>
              <w:t>27.12.2020             Информационные стенды, http://pravo.tatarstan.ru, http://saby.tatarstan.ru/mesha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3B7" w:rsidRPr="002663B7" w:rsidTr="00027466">
        <w:trPr>
          <w:trHeight w:val="21"/>
        </w:trPr>
        <w:tc>
          <w:tcPr>
            <w:tcW w:w="560" w:type="dxa"/>
            <w:shd w:val="clear" w:color="auto" w:fill="auto"/>
          </w:tcPr>
          <w:p w:rsidR="002663B7" w:rsidRPr="002663B7" w:rsidRDefault="00D50E16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709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50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и дополнений в Устав муниципального образования Мешинское сельское поселение Сабинского муниципального района Республики Татарстан</w:t>
            </w:r>
          </w:p>
        </w:tc>
        <w:tc>
          <w:tcPr>
            <w:tcW w:w="2864" w:type="dxa"/>
            <w:shd w:val="clear" w:color="auto" w:fill="auto"/>
          </w:tcPr>
          <w:p w:rsidR="002663B7" w:rsidRPr="002663B7" w:rsidRDefault="00266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2663B7" w:rsidRPr="002663B7" w:rsidRDefault="002663B7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0498" w:rsidRPr="002663B7" w:rsidRDefault="00A10498" w:rsidP="00A10498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498" w:rsidRPr="002663B7" w:rsidRDefault="00A10498" w:rsidP="00A1049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498" w:rsidRPr="002663B7" w:rsidRDefault="00A10498" w:rsidP="00A1049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498" w:rsidRPr="002663B7" w:rsidRDefault="00A10498" w:rsidP="00A1049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498" w:rsidRPr="002663B7" w:rsidRDefault="00A10498" w:rsidP="00A1049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498" w:rsidRPr="002663B7" w:rsidRDefault="00A10498" w:rsidP="00A1049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10498" w:rsidRPr="002663B7" w:rsidSect="00C0561C">
          <w:headerReference w:type="even" r:id="rId8"/>
          <w:headerReference w:type="default" r:id="rId9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E02728" w:rsidRPr="00A10498" w:rsidRDefault="00E02728" w:rsidP="00E02728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оформленных в виде муниципальных нормативных правовых актов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решений, принятых на местных референдумах</w:t>
      </w:r>
      <w:r w:rsidR="00E4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сходах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Мешинском</w:t>
      </w:r>
      <w:proofErr w:type="spellEnd"/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 Сабинского муниципального района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E02728" w:rsidRPr="00A10498" w:rsidRDefault="00E02728" w:rsidP="00E02728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49"/>
        <w:gridCol w:w="720"/>
        <w:gridCol w:w="6720"/>
        <w:gridCol w:w="2625"/>
        <w:gridCol w:w="3735"/>
      </w:tblGrid>
      <w:tr w:rsidR="00E02728" w:rsidRPr="00A10498" w:rsidTr="00E428FF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4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E02728" w:rsidRPr="00A10498" w:rsidTr="00E02728">
        <w:trPr>
          <w:trHeight w:val="135"/>
        </w:trPr>
        <w:tc>
          <w:tcPr>
            <w:tcW w:w="15609" w:type="dxa"/>
            <w:gridSpan w:val="6"/>
            <w:shd w:val="clear" w:color="auto" w:fill="FFFF00"/>
            <w:vAlign w:val="center"/>
          </w:tcPr>
          <w:p w:rsidR="00E02728" w:rsidRPr="00A10498" w:rsidRDefault="00E02728" w:rsidP="00D50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498">
              <w:rPr>
                <w:rFonts w:ascii="Times New Roman" w:eastAsia="Times New Roman" w:hAnsi="Times New Roman" w:cs="Times New Roman"/>
                <w:b/>
              </w:rPr>
              <w:t>20</w:t>
            </w:r>
            <w:r w:rsidR="00D50E16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A1049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E02728" w:rsidRPr="00A10498" w:rsidTr="00E02728">
        <w:trPr>
          <w:trHeight w:val="135"/>
        </w:trPr>
        <w:tc>
          <w:tcPr>
            <w:tcW w:w="15609" w:type="dxa"/>
            <w:gridSpan w:val="6"/>
            <w:shd w:val="clear" w:color="auto" w:fill="FFFF00"/>
            <w:vAlign w:val="center"/>
          </w:tcPr>
          <w:p w:rsidR="00E02728" w:rsidRPr="00A10498" w:rsidRDefault="00E02728" w:rsidP="005A3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Решения</w:t>
            </w:r>
          </w:p>
        </w:tc>
      </w:tr>
      <w:tr w:rsidR="00D50E16" w:rsidRPr="00A10498" w:rsidTr="00D97730">
        <w:trPr>
          <w:trHeight w:val="55"/>
        </w:trPr>
        <w:tc>
          <w:tcPr>
            <w:tcW w:w="560" w:type="dxa"/>
            <w:shd w:val="clear" w:color="auto" w:fill="auto"/>
          </w:tcPr>
          <w:p w:rsidR="00D50E16" w:rsidRPr="00E428FF" w:rsidRDefault="00D50E16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D50E16" w:rsidRPr="002663B7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21.11.2020</w:t>
            </w:r>
          </w:p>
        </w:tc>
        <w:tc>
          <w:tcPr>
            <w:tcW w:w="720" w:type="dxa"/>
            <w:shd w:val="clear" w:color="auto" w:fill="auto"/>
          </w:tcPr>
          <w:p w:rsidR="00D50E16" w:rsidRPr="002663B7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0" w:type="dxa"/>
            <w:shd w:val="clear" w:color="auto" w:fill="auto"/>
          </w:tcPr>
          <w:p w:rsidR="00D50E16" w:rsidRPr="002663B7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результатах схода граждан в  населенном пункте Сабабаш, входящего в состав Мешинского сельского поселения Сабинского муниципального района Республики Татарстан</w:t>
            </w:r>
          </w:p>
        </w:tc>
        <w:tc>
          <w:tcPr>
            <w:tcW w:w="2625" w:type="dxa"/>
            <w:shd w:val="clear" w:color="auto" w:fill="auto"/>
          </w:tcPr>
          <w:p w:rsidR="00D50E16" w:rsidRPr="002663B7" w:rsidRDefault="00D50E16" w:rsidP="003B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sz w:val="20"/>
                <w:szCs w:val="20"/>
              </w:rPr>
              <w:t>26.11.2020              Информационные стенды, http://pravo.tatarstan.ru, http://saby.tatarstan.ru/mesha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D50E16" w:rsidRPr="000442FC" w:rsidRDefault="00D50E16" w:rsidP="005A3F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E16" w:rsidRPr="00A10498" w:rsidTr="00D97730">
        <w:trPr>
          <w:trHeight w:val="55"/>
        </w:trPr>
        <w:tc>
          <w:tcPr>
            <w:tcW w:w="560" w:type="dxa"/>
            <w:shd w:val="clear" w:color="auto" w:fill="auto"/>
          </w:tcPr>
          <w:p w:rsidR="00D50E16" w:rsidRPr="00E428FF" w:rsidRDefault="00D50E16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D50E16" w:rsidRPr="002663B7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21.11.2020</w:t>
            </w:r>
          </w:p>
        </w:tc>
        <w:tc>
          <w:tcPr>
            <w:tcW w:w="720" w:type="dxa"/>
            <w:shd w:val="clear" w:color="auto" w:fill="auto"/>
          </w:tcPr>
          <w:p w:rsidR="00D50E16" w:rsidRPr="002663B7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</w:tcPr>
          <w:p w:rsidR="00D50E16" w:rsidRPr="002663B7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результатах схода граждан в  населенном пункте Лесхоз, входящего в состав Мешинского сельского поселения Сабинского муниципального района Республики Татарстан</w:t>
            </w:r>
          </w:p>
        </w:tc>
        <w:tc>
          <w:tcPr>
            <w:tcW w:w="2625" w:type="dxa"/>
            <w:shd w:val="clear" w:color="auto" w:fill="auto"/>
          </w:tcPr>
          <w:p w:rsidR="00D50E16" w:rsidRPr="002663B7" w:rsidRDefault="00D50E16" w:rsidP="003B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B7">
              <w:rPr>
                <w:rFonts w:ascii="Times New Roman" w:hAnsi="Times New Roman" w:cs="Times New Roman"/>
                <w:sz w:val="20"/>
                <w:szCs w:val="20"/>
              </w:rPr>
              <w:t>26.11.2020              Информационные стенды, http://pravo.tatarstan.ru, http://saby.tatarstan.ru/mesha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D50E16" w:rsidRPr="000442FC" w:rsidRDefault="00D50E16" w:rsidP="005A3F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E16" w:rsidRPr="00A10498" w:rsidTr="00D97730">
        <w:trPr>
          <w:trHeight w:val="55"/>
        </w:trPr>
        <w:tc>
          <w:tcPr>
            <w:tcW w:w="560" w:type="dxa"/>
            <w:shd w:val="clear" w:color="auto" w:fill="auto"/>
          </w:tcPr>
          <w:p w:rsidR="00D50E16" w:rsidRPr="00E428FF" w:rsidRDefault="00D50E16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D50E16" w:rsidRDefault="00D50E1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50E16" w:rsidRDefault="00D50E1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auto"/>
          </w:tcPr>
          <w:p w:rsidR="00D50E16" w:rsidRDefault="00D50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:rsidR="00D50E16" w:rsidRDefault="00D50E16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D50E16" w:rsidRPr="000442FC" w:rsidRDefault="00D50E16" w:rsidP="005A3F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E16" w:rsidRPr="00A10498" w:rsidTr="00D97730">
        <w:trPr>
          <w:trHeight w:val="55"/>
        </w:trPr>
        <w:tc>
          <w:tcPr>
            <w:tcW w:w="560" w:type="dxa"/>
            <w:shd w:val="clear" w:color="auto" w:fill="auto"/>
          </w:tcPr>
          <w:p w:rsidR="00D50E16" w:rsidRPr="00E428FF" w:rsidRDefault="00D50E16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D50E16" w:rsidRDefault="00D50E16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D50E16" w:rsidRDefault="00D50E16">
            <w:pPr>
              <w:rPr>
                <w:color w:val="000000"/>
              </w:rPr>
            </w:pPr>
          </w:p>
        </w:tc>
        <w:tc>
          <w:tcPr>
            <w:tcW w:w="6720" w:type="dxa"/>
            <w:shd w:val="clear" w:color="auto" w:fill="auto"/>
          </w:tcPr>
          <w:p w:rsidR="00D50E16" w:rsidRDefault="00D50E16">
            <w:pPr>
              <w:rPr>
                <w:color w:val="000000"/>
              </w:rPr>
            </w:pPr>
          </w:p>
        </w:tc>
        <w:tc>
          <w:tcPr>
            <w:tcW w:w="2625" w:type="dxa"/>
            <w:shd w:val="clear" w:color="auto" w:fill="auto"/>
          </w:tcPr>
          <w:p w:rsidR="00D50E16" w:rsidRDefault="00D50E16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D50E16" w:rsidRPr="000442FC" w:rsidRDefault="00D50E16" w:rsidP="005A3F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02728" w:rsidRPr="00A10498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28" w:rsidRPr="00A10498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28" w:rsidRPr="00A10498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28" w:rsidRPr="00A10498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728" w:rsidRPr="00A10498" w:rsidSect="00C0561C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E02728" w:rsidRPr="00A10498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Мешинского сельского поселения Сабинского муниципального района 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E02728" w:rsidRPr="00A10498" w:rsidRDefault="00E02728" w:rsidP="00E02728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E02728" w:rsidRPr="00EC4A3C" w:rsidTr="005A3F63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E02728" w:rsidRPr="00EC4A3C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3C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  <w:p w:rsidR="00E02728" w:rsidRPr="00EC4A3C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4A3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4A3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02728" w:rsidRPr="00EC4A3C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3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E02728" w:rsidRPr="00EC4A3C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3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2728" w:rsidRPr="00EC4A3C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3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02728" w:rsidRPr="00EC4A3C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3C">
              <w:rPr>
                <w:rFonts w:ascii="Times New Roman" w:eastAsia="Times New Roman" w:hAnsi="Times New Roman" w:cs="Times New Roman"/>
                <w:sz w:val="20"/>
                <w:szCs w:val="20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02728" w:rsidRPr="00EC4A3C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3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02728" w:rsidRPr="00EC4A3C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3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02728" w:rsidRPr="00EC4A3C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A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</w:tr>
      <w:tr w:rsidR="00E02728" w:rsidRPr="00EC4A3C" w:rsidTr="005A3F63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E02728" w:rsidRPr="00EC4A3C" w:rsidRDefault="00E02728" w:rsidP="00D50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D50E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EC4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E02728" w:rsidRPr="00EC4A3C" w:rsidTr="005A3F63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E02728" w:rsidRPr="00EC4A3C" w:rsidRDefault="00E02728" w:rsidP="005A3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Постановления</w:t>
            </w:r>
          </w:p>
        </w:tc>
      </w:tr>
      <w:tr w:rsidR="00EC4A3C" w:rsidRPr="00EC4A3C" w:rsidTr="005A3F63">
        <w:trPr>
          <w:trHeight w:val="55"/>
        </w:trPr>
        <w:tc>
          <w:tcPr>
            <w:tcW w:w="560" w:type="dxa"/>
            <w:shd w:val="clear" w:color="auto" w:fill="auto"/>
          </w:tcPr>
          <w:p w:rsidR="00EC4A3C" w:rsidRPr="00EC4A3C" w:rsidRDefault="00EC4A3C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4A3C" w:rsidRPr="00EC4A3C" w:rsidRDefault="00EC4A3C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A3C" w:rsidRPr="00EC4A3C" w:rsidTr="005A3F63">
        <w:trPr>
          <w:trHeight w:val="55"/>
        </w:trPr>
        <w:tc>
          <w:tcPr>
            <w:tcW w:w="560" w:type="dxa"/>
            <w:shd w:val="clear" w:color="auto" w:fill="auto"/>
          </w:tcPr>
          <w:p w:rsidR="00EC4A3C" w:rsidRPr="00EC4A3C" w:rsidRDefault="00EC4A3C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A3C" w:rsidRPr="00EC4A3C" w:rsidTr="005A3F63">
        <w:trPr>
          <w:trHeight w:val="143"/>
        </w:trPr>
        <w:tc>
          <w:tcPr>
            <w:tcW w:w="560" w:type="dxa"/>
            <w:shd w:val="clear" w:color="auto" w:fill="auto"/>
          </w:tcPr>
          <w:p w:rsidR="00EC4A3C" w:rsidRPr="00EC4A3C" w:rsidRDefault="00EC4A3C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EC4A3C" w:rsidRPr="00EC4A3C" w:rsidRDefault="00EC4A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A3C" w:rsidRPr="00EC4A3C" w:rsidTr="005A3F63">
        <w:trPr>
          <w:trHeight w:val="143"/>
        </w:trPr>
        <w:tc>
          <w:tcPr>
            <w:tcW w:w="560" w:type="dxa"/>
            <w:shd w:val="clear" w:color="auto" w:fill="auto"/>
          </w:tcPr>
          <w:p w:rsidR="00EC4A3C" w:rsidRPr="00EC4A3C" w:rsidRDefault="00EC4A3C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EC4A3C" w:rsidRPr="00EC4A3C" w:rsidRDefault="00EC4A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A3C" w:rsidRPr="00EC4A3C" w:rsidTr="005A3F63">
        <w:trPr>
          <w:trHeight w:val="143"/>
        </w:trPr>
        <w:tc>
          <w:tcPr>
            <w:tcW w:w="560" w:type="dxa"/>
            <w:shd w:val="clear" w:color="auto" w:fill="auto"/>
          </w:tcPr>
          <w:p w:rsidR="00EC4A3C" w:rsidRPr="00EC4A3C" w:rsidRDefault="00EC4A3C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EC4A3C" w:rsidRPr="00EC4A3C" w:rsidRDefault="00EC4A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A3C" w:rsidRPr="00EC4A3C" w:rsidTr="005A3F63">
        <w:trPr>
          <w:trHeight w:val="143"/>
        </w:trPr>
        <w:tc>
          <w:tcPr>
            <w:tcW w:w="560" w:type="dxa"/>
            <w:shd w:val="clear" w:color="auto" w:fill="auto"/>
          </w:tcPr>
          <w:p w:rsidR="00EC4A3C" w:rsidRPr="00EC4A3C" w:rsidRDefault="00EC4A3C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EC4A3C" w:rsidRPr="00EC4A3C" w:rsidRDefault="00EC4A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EC4A3C" w:rsidRPr="00EC4A3C" w:rsidRDefault="00EC4A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A3C" w:rsidRPr="00EC4A3C" w:rsidTr="005A3F63">
        <w:trPr>
          <w:trHeight w:val="143"/>
        </w:trPr>
        <w:tc>
          <w:tcPr>
            <w:tcW w:w="560" w:type="dxa"/>
            <w:shd w:val="clear" w:color="auto" w:fill="auto"/>
          </w:tcPr>
          <w:p w:rsidR="00EC4A3C" w:rsidRPr="00EC4A3C" w:rsidRDefault="00EC4A3C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EC4A3C" w:rsidRPr="00EC4A3C" w:rsidRDefault="00EC4A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A3C" w:rsidRPr="00EC4A3C" w:rsidTr="005A3F63">
        <w:trPr>
          <w:trHeight w:val="143"/>
        </w:trPr>
        <w:tc>
          <w:tcPr>
            <w:tcW w:w="560" w:type="dxa"/>
            <w:shd w:val="clear" w:color="auto" w:fill="auto"/>
          </w:tcPr>
          <w:p w:rsidR="00EC4A3C" w:rsidRPr="00EC4A3C" w:rsidRDefault="00EC4A3C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EC4A3C" w:rsidRPr="00EC4A3C" w:rsidRDefault="00EC4A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A3C" w:rsidRPr="00EC4A3C" w:rsidTr="005A3F63">
        <w:trPr>
          <w:trHeight w:val="143"/>
        </w:trPr>
        <w:tc>
          <w:tcPr>
            <w:tcW w:w="560" w:type="dxa"/>
            <w:shd w:val="clear" w:color="auto" w:fill="auto"/>
          </w:tcPr>
          <w:p w:rsidR="00EC4A3C" w:rsidRPr="00EC4A3C" w:rsidRDefault="00EC4A3C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4A3C" w:rsidRPr="00EC4A3C" w:rsidRDefault="00EC4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02728" w:rsidRPr="00A10498" w:rsidRDefault="00E02728" w:rsidP="00E02728">
      <w:pPr>
        <w:spacing w:after="0" w:line="0" w:lineRule="atLeast"/>
        <w:jc w:val="both"/>
        <w:rPr>
          <w:rFonts w:ascii="Calibri" w:eastAsia="Times New Roman" w:hAnsi="Calibri" w:cs="Times New Roman"/>
        </w:rPr>
        <w:sectPr w:rsidR="00E02728" w:rsidRPr="00A10498" w:rsidSect="00C0561C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E02728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28" w:rsidRPr="00A10498" w:rsidRDefault="00E02728" w:rsidP="00E02728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  <w:color w:val="0000FF"/>
        </w:rPr>
      </w:pP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Мешинского сельского исполнительного комитета Сабинского</w:t>
      </w:r>
      <w:r w:rsidR="00D50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E02728" w:rsidRPr="00A10498" w:rsidRDefault="00E02728" w:rsidP="00E02728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33"/>
        <w:gridCol w:w="720"/>
        <w:gridCol w:w="6367"/>
        <w:gridCol w:w="2552"/>
        <w:gridCol w:w="142"/>
        <w:gridCol w:w="3666"/>
      </w:tblGrid>
      <w:tr w:rsidR="00E02728" w:rsidRPr="00A10498" w:rsidTr="00187DE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4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E02728" w:rsidRPr="00A10498" w:rsidTr="005A3F63">
        <w:trPr>
          <w:trHeight w:val="135"/>
        </w:trPr>
        <w:tc>
          <w:tcPr>
            <w:tcW w:w="15540" w:type="dxa"/>
            <w:gridSpan w:val="7"/>
            <w:shd w:val="clear" w:color="auto" w:fill="FFFF00"/>
            <w:vAlign w:val="center"/>
          </w:tcPr>
          <w:p w:rsidR="00E02728" w:rsidRPr="00A10498" w:rsidRDefault="00E02728" w:rsidP="00D50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D50E16">
              <w:rPr>
                <w:rFonts w:ascii="Times New Roman" w:eastAsia="Times New Roman" w:hAnsi="Times New Roman" w:cs="Times New Roman"/>
                <w:b/>
              </w:rPr>
              <w:t>20</w:t>
            </w:r>
            <w:bookmarkStart w:id="0" w:name="_GoBack"/>
            <w:bookmarkEnd w:id="0"/>
            <w:r w:rsidRPr="00A1049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E02728" w:rsidRPr="00A10498" w:rsidTr="005A3F63">
        <w:trPr>
          <w:trHeight w:val="135"/>
        </w:trPr>
        <w:tc>
          <w:tcPr>
            <w:tcW w:w="15540" w:type="dxa"/>
            <w:gridSpan w:val="7"/>
            <w:shd w:val="clear" w:color="auto" w:fill="auto"/>
            <w:vAlign w:val="center"/>
          </w:tcPr>
          <w:p w:rsidR="00E02728" w:rsidRPr="00A10498" w:rsidRDefault="00E02728" w:rsidP="005A3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498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50E16" w:rsidRPr="00187DEE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D50E16" w:rsidRPr="00EC4A3C" w:rsidRDefault="00D50E16" w:rsidP="003B51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21.02.2020</w:t>
            </w:r>
          </w:p>
        </w:tc>
        <w:tc>
          <w:tcPr>
            <w:tcW w:w="720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7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Административный регламент проведения проверок при осуществлении муниципального жилищного контроля на территории Мешинского сельского поселения Сабинского муниципального района Республики Татарстан, утвержденный постановлением Мешинского сельского исполнительного комитета от 20.04.2016 г. №16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Информационный стенд, </w:t>
            </w:r>
            <w:r w:rsidRPr="00EC4A3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http://saby.tatarstan.ru/mesha     29.01.2020 http://pravo.tatarstan.ru</w:t>
            </w: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29.01.2020</w:t>
            </w:r>
          </w:p>
        </w:tc>
        <w:tc>
          <w:tcPr>
            <w:tcW w:w="3666" w:type="dxa"/>
            <w:shd w:val="clear" w:color="auto" w:fill="auto"/>
          </w:tcPr>
          <w:p w:rsidR="00D50E16" w:rsidRPr="00EC4A3C" w:rsidRDefault="00D50E16" w:rsidP="003B51FB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Протест  от 13.01.2020 № 02-08-02-5-2020 на постановление Мешинского сельского исполнительного комитета Сабинского муниципального района РТ от 20.04.2016 № 16 "Об утверждении административного </w:t>
            </w:r>
            <w:proofErr w:type="gramStart"/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регламента исполнения муниципальной функции осуществления муниципального жилищного контроля</w:t>
            </w:r>
            <w:proofErr w:type="gramEnd"/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 территории Мешинского сельского поселения Сабинского муниципального района РТ"</w:t>
            </w:r>
          </w:p>
        </w:tc>
      </w:tr>
      <w:tr w:rsidR="00D50E16" w:rsidRPr="00187DEE" w:rsidTr="00187DEE">
        <w:trPr>
          <w:trHeight w:val="1277"/>
        </w:trPr>
        <w:tc>
          <w:tcPr>
            <w:tcW w:w="560" w:type="dxa"/>
            <w:shd w:val="clear" w:color="auto" w:fill="auto"/>
          </w:tcPr>
          <w:p w:rsidR="00D50E16" w:rsidRPr="00EC4A3C" w:rsidRDefault="00D50E16" w:rsidP="003B51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23.01.2020</w:t>
            </w:r>
          </w:p>
        </w:tc>
        <w:tc>
          <w:tcPr>
            <w:tcW w:w="720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7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автомобильных дорог общего пользования местного значения Мешинского сельского поселения Сабинского муниципального района Республики Татарстан с присвоением идентификационных номеров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Информационный стенд, </w:t>
            </w:r>
            <w:r w:rsidRPr="00EC4A3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http://saby.tatarstan.ru/mesha     29.01.2020 http://pravo.tatarstan.ru</w:t>
            </w: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29.01.2020</w:t>
            </w:r>
          </w:p>
        </w:tc>
        <w:tc>
          <w:tcPr>
            <w:tcW w:w="3666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0E16" w:rsidRPr="00187DEE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D50E16" w:rsidRPr="00EC4A3C" w:rsidRDefault="00D50E16" w:rsidP="003B51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D50E16" w:rsidRPr="00EC4A3C" w:rsidRDefault="00D50E16" w:rsidP="003B51F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720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7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Административный регламент предоставления муниципальной услуги «Принятие решения о подготовке документации по планировке территории, либо об отклонении предложений заинтересованных лиц о подготовке документации по планировке территории» утвержденный постановлением Мешинского сельского исполнительного комитета Сабинского муниципального района Республики Татарстан  от 15.03.2017 №3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05.02.2020 Информационные стенды, 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http://pravo.tatarstan.ru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, </w:t>
            </w: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http://saby.tatarstan.ru/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mesha</w:t>
            </w:r>
          </w:p>
        </w:tc>
        <w:tc>
          <w:tcPr>
            <w:tcW w:w="3666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0E16" w:rsidRPr="00187DEE" w:rsidTr="00187DEE">
        <w:trPr>
          <w:trHeight w:val="736"/>
        </w:trPr>
        <w:tc>
          <w:tcPr>
            <w:tcW w:w="560" w:type="dxa"/>
            <w:shd w:val="clear" w:color="auto" w:fill="auto"/>
          </w:tcPr>
          <w:p w:rsidR="00D50E16" w:rsidRPr="00EC4A3C" w:rsidRDefault="00D50E16" w:rsidP="003B51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33" w:type="dxa"/>
            <w:shd w:val="clear" w:color="auto" w:fill="auto"/>
          </w:tcPr>
          <w:p w:rsidR="00D50E16" w:rsidRPr="00EC4A3C" w:rsidRDefault="00D50E16" w:rsidP="003B51F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720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7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«Предоставление земельных участков под развитие застроенных территорий» </w:t>
            </w:r>
            <w:proofErr w:type="spellStart"/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Мешинским</w:t>
            </w:r>
            <w:proofErr w:type="spellEnd"/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сельским исполнительным комитетом Сабинского муниципального района Республики Татарстан, утвержденный постановлением Мешинского сельского исполнительного комитета Сабинского муниципального района Республики Татарстан 16.03.2017 №6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05.02.2020 Информационные стенды, 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http://pravo.tatarstan.ru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, </w:t>
            </w: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http://saby.tatarstan.ru/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mesha</w:t>
            </w:r>
          </w:p>
        </w:tc>
        <w:tc>
          <w:tcPr>
            <w:tcW w:w="3666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0E16" w:rsidRPr="00187DEE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D50E16" w:rsidRPr="00EC4A3C" w:rsidRDefault="00D50E16" w:rsidP="003B51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D50E16" w:rsidRPr="00EC4A3C" w:rsidRDefault="00D50E16" w:rsidP="003B51F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720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7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Административный регламент по предоставлению муниципальной услуги «Организация и проведение торгов по продаже права на заключение договоров аренды земельного участка из земель, находящихся в муниципальной собственности для его комплексного освоения в целях жилищного строительства» утвержденный постановлением Мешинского сельского исполнительного комитета от 03.05.2018г. №14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05.02.2020 Информационные стенды, Информационные стенды, 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http://pravo.tatarstan.ru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, </w:t>
            </w: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http://saby.tatarstan.ru/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mesha</w:t>
            </w:r>
          </w:p>
        </w:tc>
        <w:tc>
          <w:tcPr>
            <w:tcW w:w="3666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0E16" w:rsidRPr="00187DEE" w:rsidTr="00187DEE">
        <w:trPr>
          <w:trHeight w:val="1278"/>
        </w:trPr>
        <w:tc>
          <w:tcPr>
            <w:tcW w:w="560" w:type="dxa"/>
            <w:shd w:val="clear" w:color="auto" w:fill="auto"/>
          </w:tcPr>
          <w:p w:rsidR="00D50E16" w:rsidRPr="00EC4A3C" w:rsidRDefault="00D50E16" w:rsidP="003B51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D50E16" w:rsidRPr="00EC4A3C" w:rsidRDefault="00D50E16" w:rsidP="003B51F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720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7" w:type="dxa"/>
            <w:shd w:val="clear" w:color="auto" w:fill="auto"/>
          </w:tcPr>
          <w:p w:rsidR="00D50E16" w:rsidRPr="00EC4A3C" w:rsidRDefault="00D50E16" w:rsidP="003B51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 порядке обращений граждан по фактам коррупционной направленности в </w:t>
            </w:r>
            <w:proofErr w:type="spellStart"/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Мешинском</w:t>
            </w:r>
            <w:proofErr w:type="spellEnd"/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Сабинского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05.02.2020 Информационные стенды, 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http://pravo.tatarstan.ru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, </w:t>
            </w: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http://saby.tatarstan.ru/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mesha</w:t>
            </w:r>
          </w:p>
        </w:tc>
        <w:tc>
          <w:tcPr>
            <w:tcW w:w="3666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от 17.01.2020 № 02-08-04-54-2020</w:t>
            </w:r>
          </w:p>
        </w:tc>
      </w:tr>
      <w:tr w:rsidR="00D50E16" w:rsidRPr="00187DEE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D50E16" w:rsidRPr="00EC4A3C" w:rsidRDefault="00D50E16" w:rsidP="003B51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3" w:type="dxa"/>
            <w:shd w:val="clear" w:color="auto" w:fill="auto"/>
          </w:tcPr>
          <w:p w:rsidR="00D50E16" w:rsidRPr="00EC4A3C" w:rsidRDefault="00D50E16" w:rsidP="003B51F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17.02.2020</w:t>
            </w:r>
          </w:p>
        </w:tc>
        <w:tc>
          <w:tcPr>
            <w:tcW w:w="720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67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Программы поддержки  малого и среднего предпринимательства на территории Мешинского сельского поселения Сабинского муниципального района на 2020 -2022 годы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19.02.2020 Информационные стенды, 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http://pravo.tatarstan.ru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, </w:t>
            </w: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http://saby.tatarstan.ru/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mesha</w:t>
            </w:r>
          </w:p>
        </w:tc>
        <w:tc>
          <w:tcPr>
            <w:tcW w:w="3666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0E16" w:rsidRPr="00187DEE" w:rsidTr="00187DEE">
        <w:trPr>
          <w:trHeight w:val="733"/>
        </w:trPr>
        <w:tc>
          <w:tcPr>
            <w:tcW w:w="560" w:type="dxa"/>
            <w:shd w:val="clear" w:color="auto" w:fill="auto"/>
          </w:tcPr>
          <w:p w:rsidR="00D50E16" w:rsidRPr="00EC4A3C" w:rsidRDefault="00D50E16" w:rsidP="003B51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D50E16" w:rsidRPr="00EC4A3C" w:rsidRDefault="00D50E16" w:rsidP="003B51F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19.02.2020</w:t>
            </w:r>
          </w:p>
        </w:tc>
        <w:tc>
          <w:tcPr>
            <w:tcW w:w="720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67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Административный регламент по предоставлению муниципальной услуги «Организация и проведение торгов по продаже права на заключение договоров аренды земельного участка из земель, находящихся в муниципальной собственности для его комплексного освоения в целях жилищного строительства» утвержденный постановлением Мешинского сельского исполнительного комитета от 03.05.2018г. №14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20.02.2020 Информационные стенды, Информационные стенды, 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http://pravo.tatarstan.ru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, </w:t>
            </w: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http://saby.tatarstan.ru/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mesha</w:t>
            </w:r>
          </w:p>
        </w:tc>
        <w:tc>
          <w:tcPr>
            <w:tcW w:w="3666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0E16" w:rsidRPr="00187DEE" w:rsidTr="00A01AAB">
        <w:trPr>
          <w:trHeight w:val="55"/>
        </w:trPr>
        <w:tc>
          <w:tcPr>
            <w:tcW w:w="560" w:type="dxa"/>
            <w:shd w:val="clear" w:color="auto" w:fill="auto"/>
          </w:tcPr>
          <w:p w:rsidR="00D50E16" w:rsidRPr="00EC4A3C" w:rsidRDefault="00D50E16" w:rsidP="003B51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3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06.04.2020</w:t>
            </w:r>
          </w:p>
        </w:tc>
        <w:tc>
          <w:tcPr>
            <w:tcW w:w="720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67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формирования перечня налоговых расходов и проведения оценки налоговых расходов Мешинского сельского поселения Сабинского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09.04.2020 Информационные стенды, Информационные стенды, 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lastRenderedPageBreak/>
              <w:t>http://pravo.tatarstan.ru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, </w:t>
            </w: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http://saby.tatarstan.ru/</w:t>
            </w:r>
            <w:r w:rsidRPr="00EC4A3C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mesha</w:t>
            </w:r>
          </w:p>
        </w:tc>
        <w:tc>
          <w:tcPr>
            <w:tcW w:w="3666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D50E16" w:rsidRPr="00187DEE" w:rsidTr="00A01AAB">
        <w:trPr>
          <w:trHeight w:val="1573"/>
        </w:trPr>
        <w:tc>
          <w:tcPr>
            <w:tcW w:w="560" w:type="dxa"/>
            <w:shd w:val="clear" w:color="auto" w:fill="auto"/>
          </w:tcPr>
          <w:p w:rsidR="00D50E16" w:rsidRPr="00EC4A3C" w:rsidRDefault="00D50E16" w:rsidP="003B51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33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720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67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налоговых расходов Мешинского сельского поселения Сабинского муниципального района Республики Татарстан на 2020 год и на плановый период 2021 и 2022 годов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sz w:val="20"/>
                <w:szCs w:val="20"/>
              </w:rPr>
              <w:t>29.05.2020 Информационные стенды, http://pravo.tatarstan.ru, http://saby.tatarstan.ru/mesha</w:t>
            </w:r>
          </w:p>
        </w:tc>
        <w:tc>
          <w:tcPr>
            <w:tcW w:w="3666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0E16" w:rsidRPr="00187DEE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D50E16" w:rsidRPr="00EC4A3C" w:rsidRDefault="00D50E16" w:rsidP="003B51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3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29.06.2020</w:t>
            </w:r>
          </w:p>
        </w:tc>
        <w:tc>
          <w:tcPr>
            <w:tcW w:w="720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7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постановление Мешинского сельского исполнительного комитета от 20.04.2016 №16 «Об утверждении административного регламента проведения проверок при осуществлении муниципального жилищного контроля на территории Мешинского сельского поселения»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sz w:val="20"/>
                <w:szCs w:val="20"/>
              </w:rPr>
              <w:t>17.06.2020 Информационные стенды, http://pravo.tatarstan.ru, http://saby.tatarstan.ru/mesha</w:t>
            </w:r>
          </w:p>
        </w:tc>
        <w:tc>
          <w:tcPr>
            <w:tcW w:w="3666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протест от 19.06.2020           № 02-08-02-80-2020 </w:t>
            </w:r>
          </w:p>
        </w:tc>
      </w:tr>
      <w:tr w:rsidR="00D50E16" w:rsidRPr="00187DEE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D50E16" w:rsidRPr="00EC4A3C" w:rsidRDefault="00D50E16" w:rsidP="003B51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3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07.09.2020</w:t>
            </w:r>
          </w:p>
        </w:tc>
        <w:tc>
          <w:tcPr>
            <w:tcW w:w="720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7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административный регламент предоставления муниципальной услуги "По предоставление земельного участка, находящегося в муниципальной собственности, в собственность бесплатно на территории Мешинского сельского поселения Сабинского муниципального района Республики Татарстан, утвержденное постановлением Мешинского сельского исполнительного комитета Сабинского муниципального района Республики Татарстан от 26 ноября 2015 года N 47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sz w:val="20"/>
                <w:szCs w:val="20"/>
              </w:rPr>
              <w:t>08.09.2020              Информационные стенды, http://pravo.tatarstan.ru, http://saby.tatarstan.ru/mesha</w:t>
            </w:r>
          </w:p>
        </w:tc>
        <w:tc>
          <w:tcPr>
            <w:tcW w:w="3666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0E16" w:rsidRPr="00187DEE" w:rsidTr="00A01AAB">
        <w:trPr>
          <w:trHeight w:val="55"/>
        </w:trPr>
        <w:tc>
          <w:tcPr>
            <w:tcW w:w="560" w:type="dxa"/>
            <w:shd w:val="clear" w:color="auto" w:fill="auto"/>
          </w:tcPr>
          <w:p w:rsidR="00D50E16" w:rsidRPr="00EC4A3C" w:rsidRDefault="00D50E16" w:rsidP="003B51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3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720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67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внесении изменений в Положение об организации и условиях оплаты труда главных бухгалтеров и бухгалтеров (за исключением должностей, отнесенных к должностям муниципальных служащих) Мешинского сельского исполнительного комитета Сабинского муниципального района, </w:t>
            </w:r>
            <w:proofErr w:type="gramStart"/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</w:t>
            </w:r>
            <w:proofErr w:type="gramEnd"/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постановлением Мешинского сельского исполнительного комитета Сабинского муниципального района от 06.05.2019 №27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sz w:val="20"/>
                <w:szCs w:val="20"/>
              </w:rPr>
              <w:t>13.11.2020              Информационные стенды, http://pravo.tatarstan.ru, http://saby.tatarstan.ru/mesha</w:t>
            </w:r>
          </w:p>
        </w:tc>
        <w:tc>
          <w:tcPr>
            <w:tcW w:w="3666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0E16" w:rsidRPr="00187DEE" w:rsidTr="00A01AAB">
        <w:trPr>
          <w:trHeight w:val="55"/>
        </w:trPr>
        <w:tc>
          <w:tcPr>
            <w:tcW w:w="560" w:type="dxa"/>
            <w:shd w:val="clear" w:color="auto" w:fill="auto"/>
          </w:tcPr>
          <w:p w:rsidR="00D50E16" w:rsidRPr="00EC4A3C" w:rsidRDefault="00D50E16" w:rsidP="003B51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3" w:type="dxa"/>
            <w:shd w:val="clear" w:color="auto" w:fill="auto"/>
          </w:tcPr>
          <w:p w:rsidR="00D50E16" w:rsidRPr="00EC4A3C" w:rsidRDefault="00D50E16" w:rsidP="003B51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720" w:type="dxa"/>
            <w:shd w:val="clear" w:color="auto" w:fill="auto"/>
          </w:tcPr>
          <w:p w:rsidR="00D50E16" w:rsidRPr="00EC4A3C" w:rsidRDefault="00D50E16" w:rsidP="003B51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67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отмене постановления Мешинского сельского </w:t>
            </w: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исполнительного комитета от 21.09.2020 №28 </w:t>
            </w: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«О внесении изменений в Положение об организации и условиях оплаты труда главных бухгалтеров и бухгалтеров (за исключением должностей, отнесенных к должностям муниципальных служащих) </w:t>
            </w: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Мешинского сельского исполнительного комитета Сабинского муниципального района, утвержденный постановлением Мешинского сельского исполнительного комитета Сабинского муниципального района от 06.05.2019 №27»</w:t>
            </w:r>
            <w:proofErr w:type="gramEnd"/>
          </w:p>
        </w:tc>
        <w:tc>
          <w:tcPr>
            <w:tcW w:w="2694" w:type="dxa"/>
            <w:gridSpan w:val="2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04.12.2020             Информационные стенды, http://pravo.tatarstan.ru, http://saby.tatarstan.ru/mesha</w:t>
            </w:r>
          </w:p>
        </w:tc>
        <w:tc>
          <w:tcPr>
            <w:tcW w:w="3666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0E16" w:rsidRPr="00187DEE" w:rsidTr="00A01AAB">
        <w:trPr>
          <w:trHeight w:val="55"/>
        </w:trPr>
        <w:tc>
          <w:tcPr>
            <w:tcW w:w="560" w:type="dxa"/>
            <w:shd w:val="clear" w:color="auto" w:fill="auto"/>
          </w:tcPr>
          <w:p w:rsidR="00D50E16" w:rsidRPr="00EC4A3C" w:rsidRDefault="00D50E16" w:rsidP="003B51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33" w:type="dxa"/>
            <w:shd w:val="clear" w:color="auto" w:fill="auto"/>
          </w:tcPr>
          <w:p w:rsidR="00D50E16" w:rsidRPr="00EC4A3C" w:rsidRDefault="00D50E16" w:rsidP="003B51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720" w:type="dxa"/>
            <w:shd w:val="clear" w:color="auto" w:fill="auto"/>
          </w:tcPr>
          <w:p w:rsidR="00D50E16" w:rsidRPr="00EC4A3C" w:rsidRDefault="00D50E16" w:rsidP="003B51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67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внесении изменений в Положение об организации и условиях оплаты труда главных бухгалтеров и бухгалтеров (за исключением должностей, отнесенных к должностям муниципальных служащих) Мешинского сельского исполнительного комитета Сабинского муниципального района, </w:t>
            </w:r>
            <w:proofErr w:type="gramStart"/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</w:t>
            </w:r>
            <w:proofErr w:type="gramEnd"/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постановлением Мешинского сельского исполнительного комитета Сабинского муниципального района от 06.05.2019 №27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sz w:val="20"/>
                <w:szCs w:val="20"/>
              </w:rPr>
              <w:t>04.12.2020             Информационные стенды, http://pravo.tatarstan.ru, http://saby.tatarstan.ru/mesha</w:t>
            </w:r>
          </w:p>
        </w:tc>
        <w:tc>
          <w:tcPr>
            <w:tcW w:w="3666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0E16" w:rsidRPr="00187DEE" w:rsidTr="00A01AAB">
        <w:trPr>
          <w:trHeight w:val="55"/>
        </w:trPr>
        <w:tc>
          <w:tcPr>
            <w:tcW w:w="560" w:type="dxa"/>
            <w:shd w:val="clear" w:color="auto" w:fill="auto"/>
          </w:tcPr>
          <w:p w:rsidR="00D50E16" w:rsidRPr="00EC4A3C" w:rsidRDefault="00D50E16" w:rsidP="003B51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3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17.12.2020</w:t>
            </w:r>
          </w:p>
        </w:tc>
        <w:tc>
          <w:tcPr>
            <w:tcW w:w="720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67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мерах по упорядочению использования пиротехнических изделий (фейерверочных показов) на территории Мешинского сельского поселения Сабинского муниципального района Республики Татарстан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sz w:val="20"/>
                <w:szCs w:val="20"/>
              </w:rPr>
              <w:t>21.12.2020             Информационные стенды, http://pravo.tatarstan.ru, http://saby.tatarstan.ru/mesha</w:t>
            </w:r>
          </w:p>
        </w:tc>
        <w:tc>
          <w:tcPr>
            <w:tcW w:w="3666" w:type="dxa"/>
            <w:shd w:val="clear" w:color="auto" w:fill="auto"/>
          </w:tcPr>
          <w:p w:rsidR="00D50E16" w:rsidRPr="00EC4A3C" w:rsidRDefault="00D50E16" w:rsidP="003B51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02728" w:rsidRPr="00187DEE" w:rsidRDefault="00E02728" w:rsidP="00E0272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498" w:rsidRPr="00A10498" w:rsidRDefault="00A10498" w:rsidP="00A1049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0498" w:rsidRPr="00A10498" w:rsidSect="00C0561C">
      <w:headerReference w:type="even" r:id="rId10"/>
      <w:headerReference w:type="default" r:id="rId11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40" w:rsidRDefault="00DA3740">
      <w:pPr>
        <w:spacing w:after="0" w:line="240" w:lineRule="auto"/>
      </w:pPr>
      <w:r>
        <w:separator/>
      </w:r>
    </w:p>
  </w:endnote>
  <w:endnote w:type="continuationSeparator" w:id="0">
    <w:p w:rsidR="00DA3740" w:rsidRDefault="00DA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40" w:rsidRDefault="00DA3740">
      <w:pPr>
        <w:spacing w:after="0" w:line="240" w:lineRule="auto"/>
      </w:pPr>
      <w:r>
        <w:separator/>
      </w:r>
    </w:p>
  </w:footnote>
  <w:footnote w:type="continuationSeparator" w:id="0">
    <w:p w:rsidR="00DA3740" w:rsidRDefault="00DA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B9" w:rsidRDefault="00A10498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FB9" w:rsidRDefault="00DA37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B9" w:rsidRDefault="00A10498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E16">
      <w:rPr>
        <w:rStyle w:val="a5"/>
        <w:noProof/>
      </w:rPr>
      <w:t>2</w:t>
    </w:r>
    <w:r>
      <w:rPr>
        <w:rStyle w:val="a5"/>
      </w:rPr>
      <w:fldChar w:fldCharType="end"/>
    </w:r>
  </w:p>
  <w:p w:rsidR="00321FB9" w:rsidRDefault="00DA37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B9" w:rsidRDefault="00A10498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FB9" w:rsidRDefault="00DA374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B9" w:rsidRDefault="00A10498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E16">
      <w:rPr>
        <w:rStyle w:val="a5"/>
        <w:noProof/>
      </w:rPr>
      <w:t>8</w:t>
    </w:r>
    <w:r>
      <w:rPr>
        <w:rStyle w:val="a5"/>
      </w:rPr>
      <w:fldChar w:fldCharType="end"/>
    </w:r>
  </w:p>
  <w:p w:rsidR="00321FB9" w:rsidRDefault="00DA3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DD"/>
    <w:rsid w:val="00031473"/>
    <w:rsid w:val="000442FC"/>
    <w:rsid w:val="00187DEE"/>
    <w:rsid w:val="00211811"/>
    <w:rsid w:val="00260D8E"/>
    <w:rsid w:val="002663B7"/>
    <w:rsid w:val="002A090F"/>
    <w:rsid w:val="004126A2"/>
    <w:rsid w:val="005748E6"/>
    <w:rsid w:val="005D2586"/>
    <w:rsid w:val="006334EF"/>
    <w:rsid w:val="006D3F11"/>
    <w:rsid w:val="008D649C"/>
    <w:rsid w:val="00A10498"/>
    <w:rsid w:val="00AA3E5F"/>
    <w:rsid w:val="00C25ECE"/>
    <w:rsid w:val="00C51A93"/>
    <w:rsid w:val="00C56173"/>
    <w:rsid w:val="00CD7556"/>
    <w:rsid w:val="00D50E16"/>
    <w:rsid w:val="00D964ED"/>
    <w:rsid w:val="00DA3740"/>
    <w:rsid w:val="00E02728"/>
    <w:rsid w:val="00E3281A"/>
    <w:rsid w:val="00E428FF"/>
    <w:rsid w:val="00EC4A3C"/>
    <w:rsid w:val="00EC79D6"/>
    <w:rsid w:val="00F31D9C"/>
    <w:rsid w:val="00F46B5E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49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A10498"/>
    <w:rPr>
      <w:rFonts w:ascii="Calibri" w:eastAsia="Times New Roman" w:hAnsi="Calibri" w:cs="Times New Roman"/>
    </w:rPr>
  </w:style>
  <w:style w:type="character" w:styleId="a5">
    <w:name w:val="page number"/>
    <w:basedOn w:val="a0"/>
    <w:rsid w:val="00A10498"/>
  </w:style>
  <w:style w:type="character" w:styleId="a6">
    <w:name w:val="Hyperlink"/>
    <w:basedOn w:val="a0"/>
    <w:uiPriority w:val="99"/>
    <w:unhideWhenUsed/>
    <w:rsid w:val="00260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49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A10498"/>
    <w:rPr>
      <w:rFonts w:ascii="Calibri" w:eastAsia="Times New Roman" w:hAnsi="Calibri" w:cs="Times New Roman"/>
    </w:rPr>
  </w:style>
  <w:style w:type="character" w:styleId="a5">
    <w:name w:val="page number"/>
    <w:basedOn w:val="a0"/>
    <w:rsid w:val="00A10498"/>
  </w:style>
  <w:style w:type="character" w:styleId="a6">
    <w:name w:val="Hyperlink"/>
    <w:basedOn w:val="a0"/>
    <w:uiPriority w:val="99"/>
    <w:unhideWhenUsed/>
    <w:rsid w:val="00260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5225-8B84-4680-AB73-53F3821A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12</cp:revision>
  <dcterms:created xsi:type="dcterms:W3CDTF">2018-12-24T11:24:00Z</dcterms:created>
  <dcterms:modified xsi:type="dcterms:W3CDTF">2021-01-11T07:25:00Z</dcterms:modified>
</cp:coreProperties>
</file>